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656000" cy="356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h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35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color w:val="0D1B2A"/>
        </w:rPr>
        <w:t>Reply to an FSSAI notice</w:t>
      </w:r>
    </w:p>
    <w:p>
      <w:r>
        <w:rPr>
          <w:i/>
        </w:rPr>
        <w:t>Answer every finding, in order, with evidence annexed, inside the time the notice allows — usually thirty days, seven where an earlier notice went unanswered.</w:t>
      </w:r>
    </w:p>
    <w:p>
      <w:r>
        <w:t>Date: [_____________]</w:t>
      </w:r>
    </w:p>
    <w:p>
      <w:r>
        <w:t>To,</w:t>
        <w:br/>
        <w:t>[Officer named in the notice]</w:t>
        <w:br/>
        <w:t>[Address]</w:t>
      </w:r>
    </w:p>
    <w:p>
      <w:r>
        <w:t>Subject: Reply to notice no. [_____________] dated [_____________] regarding [_____________] (product)</w:t>
      </w:r>
    </w:p>
    <w:p>
      <w:r>
        <w:t>Reference: FSSAI licence no. [_____________]</w:t>
      </w:r>
    </w:p>
    <w:p>
      <w:r>
        <w:t>We acknowledge receipt of the above notice on [date] and respond to each observation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No.</w:t>
            </w:r>
          </w:p>
        </w:tc>
        <w:tc>
          <w:tcPr>
            <w:tcW w:type="dxa" w:w="1994"/>
          </w:tcPr>
          <w:p>
            <w:r>
              <w:t>Observation in the notice</w:t>
            </w:r>
          </w:p>
        </w:tc>
        <w:tc>
          <w:tcPr>
            <w:tcW w:type="dxa" w:w="1994"/>
          </w:tcPr>
          <w:p>
            <w:r>
              <w:t>Our response</w:t>
            </w:r>
          </w:p>
        </w:tc>
        <w:tc>
          <w:tcPr>
            <w:tcW w:type="dxa" w:w="1994"/>
          </w:tcPr>
          <w:p>
            <w:r>
              <w:t>Action taken / date</w:t>
            </w:r>
          </w:p>
        </w:tc>
        <w:tc>
          <w:tcPr>
            <w:tcW w:type="dxa" w:w="1994"/>
          </w:tcPr>
          <w:p>
            <w:r>
              <w:t>Annexure</w:t>
            </w:r>
          </w:p>
        </w:tc>
      </w:tr>
      <w:tr>
        <w:tc>
          <w:tcPr>
            <w:tcW w:type="dxa" w:w="1994"/>
          </w:tcPr>
          <w:p>
            <w:r>
              <w:t>1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>
              <w:t>A</w:t>
            </w:r>
          </w:p>
        </w:tc>
      </w:tr>
      <w:tr>
        <w:tc>
          <w:tcPr>
            <w:tcW w:type="dxa" w:w="1994"/>
          </w:tcPr>
          <w:p>
            <w:r>
              <w:t>2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>
              <w:t>B</w:t>
            </w:r>
          </w:p>
        </w:tc>
      </w:tr>
    </w:tbl>
    <w:p>
      <w:pPr>
        <w:pStyle w:val="Heading2"/>
      </w:pPr>
      <w:r>
        <w:t>Corrective actions</w:t>
      </w:r>
    </w:p>
    <w:p>
      <w:pPr>
        <w:pStyle w:val="ListBullet"/>
      </w:pPr>
      <w:r>
        <w:t>Stock in the market: recalled / withdrawn — quantities and dates</w:t>
      </w:r>
    </w:p>
    <w:p>
      <w:pPr>
        <w:pStyle w:val="ListBullet"/>
      </w:pPr>
      <w:r>
        <w:t>Printed packaging: written off / relabelled</w:t>
      </w:r>
    </w:p>
    <w:p>
      <w:pPr>
        <w:pStyle w:val="ListBullet"/>
      </w:pPr>
      <w:r>
        <w:t>Digital channels and listings updated</w:t>
      </w:r>
    </w:p>
    <w:p>
      <w:pPr>
        <w:pStyle w:val="ListBullet"/>
      </w:pPr>
      <w:r>
        <w:t>Production restarted with corrected artwork from [date]</w:t>
      </w:r>
    </w:p>
    <w:p>
      <w:r>
        <w:t>We will report progress until the matter is closed. Contact for this matter: [name, phone, email].</w:t>
      </w:r>
    </w:p>
    <w:p>
      <w:r>
        <w:t>Signature: ______________</w:t>
        <w:br/>
        <w:t>Name and designation: ______________</w:t>
      </w:r>
    </w:p>
    <w:p/>
    <w:p>
      <w:r>
        <w:rPr>
          <w:color w:val="5E6B7A"/>
          <w:sz w:val="16"/>
        </w:rPr>
        <w:t>Template prepared by FoodRaksha, 12 September 2026. Based on: the structure of replies to FSSAI regulatory notices read by FoodRaksha, 2026. Adapt it to your business and check the current FoSCoS requirements before use. This is not a government form. FoodRaksha is independent and not affiliated with FSSAI.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